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51" w:rsidRDefault="009F3751" w:rsidP="009F3751">
      <w:pPr>
        <w:jc w:val="center"/>
        <w:rPr>
          <w:b/>
          <w:bCs/>
        </w:rPr>
      </w:pPr>
      <w:r>
        <w:rPr>
          <w:b/>
          <w:bCs/>
        </w:rPr>
        <w:t>SUMMARY OF RESOLUTIONS BEING VOTED UPON BY THE</w:t>
      </w:r>
    </w:p>
    <w:p w:rsidR="009F3751" w:rsidRDefault="009F3751" w:rsidP="009F3751">
      <w:pPr>
        <w:jc w:val="center"/>
        <w:rPr>
          <w:b/>
          <w:bCs/>
        </w:rPr>
      </w:pPr>
      <w:r>
        <w:rPr>
          <w:b/>
          <w:bCs/>
        </w:rPr>
        <w:t>ALLEGHENY COUNTY SOUTHEAST TAX COLLECTION COMMITTEE (ASTCC)</w:t>
      </w:r>
    </w:p>
    <w:p w:rsidR="009F3751" w:rsidRDefault="009F3751" w:rsidP="009F3751"/>
    <w:p w:rsidR="009F3751" w:rsidRDefault="009F3751" w:rsidP="009F3751">
      <w:r>
        <w:t>Notice is hereby given that the ASTCC will be voting on the following resolutions at their next board meeting on December 17, 2015 at 2:00pm at the Monroeville Municipal Building, 2700 Monroeville Boulevard, Monroeville, PA  15146.</w:t>
      </w:r>
    </w:p>
    <w:p w:rsidR="009F3751" w:rsidRDefault="009F3751" w:rsidP="009F3751"/>
    <w:p w:rsidR="009F3751" w:rsidRDefault="009F3751" w:rsidP="009F3751">
      <w:pPr>
        <w:pStyle w:val="ListParagraph"/>
        <w:numPr>
          <w:ilvl w:val="0"/>
          <w:numId w:val="3"/>
        </w:numPr>
        <w:spacing w:after="240" w:line="252" w:lineRule="auto"/>
      </w:pPr>
      <w:r w:rsidRPr="008E506B">
        <w:rPr>
          <w:color w:val="FF0000"/>
        </w:rPr>
        <w:t>The ASTCC hereby amends its Bylaws for its operation, to read that, “The Management Committee shall consist of the Chairperson, Vice-Chairperson, Secretary, Treasurer, Assistant Secretary/Treasurer, and four (4) delegates at large one of whom shall be the Immediate Past Chairperson if still a member of the Board</w:t>
      </w:r>
      <w:r>
        <w:t xml:space="preserve">.”  </w:t>
      </w:r>
    </w:p>
    <w:p w:rsidR="009F3751" w:rsidRPr="008E506B" w:rsidRDefault="009F3751" w:rsidP="009F3751">
      <w:pPr>
        <w:pStyle w:val="ListParagraph"/>
        <w:numPr>
          <w:ilvl w:val="0"/>
          <w:numId w:val="3"/>
        </w:numPr>
        <w:spacing w:after="240" w:line="252" w:lineRule="auto"/>
        <w:rPr>
          <w:color w:val="FF0000"/>
        </w:rPr>
      </w:pPr>
      <w:r w:rsidRPr="008E506B">
        <w:rPr>
          <w:color w:val="FF0000"/>
        </w:rPr>
        <w:t xml:space="preserve">The ASTCC hereby amends its Bylaws for its operation, to read that, “The Board shall also elect up to four (4) delegates at large to serve as members of the Management Committee, dependent on participation interest from the Board.” </w:t>
      </w:r>
    </w:p>
    <w:p w:rsidR="009F3751" w:rsidRDefault="009F3751" w:rsidP="009F3751">
      <w:pPr>
        <w:pStyle w:val="ListParagraph"/>
        <w:spacing w:after="240"/>
        <w:ind w:left="1080" w:hanging="720"/>
        <w:rPr>
          <w:b/>
          <w:bCs/>
        </w:rPr>
      </w:pPr>
      <w:r>
        <w:rPr>
          <w:b/>
          <w:bCs/>
        </w:rPr>
        <w:t xml:space="preserve">3.            </w:t>
      </w:r>
      <w:bookmarkStart w:id="0" w:name="_GoBack"/>
      <w:r>
        <w:t>The ASTCC hereby amends its Bylaws for its operation, to read that, “At its annual organization meeting the Board will establish the annual meeting</w:t>
      </w:r>
      <w:proofErr w:type="gramStart"/>
      <w:r>
        <w:t>  schedule</w:t>
      </w:r>
      <w:proofErr w:type="gramEnd"/>
      <w:r>
        <w:t xml:space="preserve">.” </w:t>
      </w:r>
      <w:bookmarkEnd w:id="0"/>
    </w:p>
    <w:p w:rsidR="009F3751" w:rsidRDefault="009F3751" w:rsidP="009F3751">
      <w:pPr>
        <w:pStyle w:val="ListParagraph"/>
        <w:spacing w:after="240"/>
        <w:ind w:left="1080" w:hanging="720"/>
        <w:rPr>
          <w:b/>
          <w:bCs/>
        </w:rPr>
      </w:pPr>
      <w:r>
        <w:rPr>
          <w:b/>
          <w:bCs/>
        </w:rPr>
        <w:t>4.</w:t>
      </w:r>
      <w:r>
        <w:rPr>
          <w:rFonts w:ascii="Times New Roman" w:hAnsi="Times New Roman"/>
          <w:b/>
          <w:bCs/>
          <w:sz w:val="14"/>
          <w:szCs w:val="14"/>
        </w:rPr>
        <w:t xml:space="preserve">                     </w:t>
      </w:r>
      <w:r w:rsidRPr="008E506B">
        <w:rPr>
          <w:color w:val="FF0000"/>
        </w:rPr>
        <w:t>The ASTCC hereby amends its Bylaws for its operation, to read that, “An annual organizational</w:t>
      </w:r>
      <w:proofErr w:type="gramStart"/>
      <w:r w:rsidRPr="008E506B">
        <w:rPr>
          <w:color w:val="FF0000"/>
        </w:rPr>
        <w:t>  meeting</w:t>
      </w:r>
      <w:proofErr w:type="gramEnd"/>
      <w:r w:rsidRPr="008E506B">
        <w:rPr>
          <w:color w:val="FF0000"/>
        </w:rPr>
        <w:t xml:space="preserve"> will be held  once a year at a date convenient to the Board</w:t>
      </w:r>
      <w:r>
        <w:t>”</w:t>
      </w:r>
    </w:p>
    <w:p w:rsidR="009F3751" w:rsidRDefault="009F3751" w:rsidP="009F3751">
      <w:pPr>
        <w:pStyle w:val="ListParagraph"/>
        <w:ind w:left="1080" w:hanging="720"/>
        <w:rPr>
          <w:b/>
          <w:bCs/>
        </w:rPr>
      </w:pPr>
      <w:r>
        <w:rPr>
          <w:b/>
          <w:bCs/>
        </w:rPr>
        <w:t>5.</w:t>
      </w:r>
      <w:r>
        <w:rPr>
          <w:rFonts w:ascii="Times New Roman" w:hAnsi="Times New Roman"/>
          <w:b/>
          <w:bCs/>
          <w:sz w:val="14"/>
          <w:szCs w:val="14"/>
        </w:rPr>
        <w:t xml:space="preserve">                   </w:t>
      </w:r>
      <w:r w:rsidRPr="008E506B">
        <w:rPr>
          <w:color w:val="FF0000"/>
        </w:rPr>
        <w:t>The ASTCC hereby amends its Bylaws for its operation, to read that, “In the event a Management Committee vote results in a tie, said tie shall be broken by a majority vote of the Board.”</w:t>
      </w:r>
    </w:p>
    <w:p w:rsidR="001410EB" w:rsidRDefault="001410EB" w:rsidP="001410EB"/>
    <w:sectPr w:rsidR="00141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76AED"/>
    <w:multiLevelType w:val="hybridMultilevel"/>
    <w:tmpl w:val="E5B26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E6219"/>
    <w:multiLevelType w:val="hybridMultilevel"/>
    <w:tmpl w:val="F3FA8536"/>
    <w:lvl w:ilvl="0" w:tplc="964664D6">
      <w:start w:val="1"/>
      <w:numFmt w:val="decimal"/>
      <w:lvlText w:val="%1"/>
      <w:lvlJc w:val="left"/>
      <w:pPr>
        <w:ind w:left="1140" w:hanging="7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2CF5CE5"/>
    <w:multiLevelType w:val="hybridMultilevel"/>
    <w:tmpl w:val="61BCDF30"/>
    <w:lvl w:ilvl="0" w:tplc="34109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EB"/>
    <w:rsid w:val="001410EB"/>
    <w:rsid w:val="00416FB4"/>
    <w:rsid w:val="00550F3B"/>
    <w:rsid w:val="008E506B"/>
    <w:rsid w:val="009F3751"/>
    <w:rsid w:val="00AA7529"/>
    <w:rsid w:val="00B6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88494">
      <w:bodyDiv w:val="1"/>
      <w:marLeft w:val="0"/>
      <w:marRight w:val="0"/>
      <w:marTop w:val="0"/>
      <w:marBottom w:val="0"/>
      <w:divBdr>
        <w:top w:val="none" w:sz="0" w:space="0" w:color="auto"/>
        <w:left w:val="none" w:sz="0" w:space="0" w:color="auto"/>
        <w:bottom w:val="none" w:sz="0" w:space="0" w:color="auto"/>
        <w:right w:val="none" w:sz="0" w:space="0" w:color="auto"/>
      </w:divBdr>
    </w:div>
    <w:div w:id="14310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Settelmaier</dc:creator>
  <cp:lastModifiedBy>Amanda Settelmaier</cp:lastModifiedBy>
  <cp:revision>2</cp:revision>
  <dcterms:created xsi:type="dcterms:W3CDTF">2015-12-03T15:17:00Z</dcterms:created>
  <dcterms:modified xsi:type="dcterms:W3CDTF">2016-01-26T15:21:00Z</dcterms:modified>
</cp:coreProperties>
</file>